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44B" w:rsidRDefault="0038144B">
      <w:pPr>
        <w:pStyle w:val="20"/>
        <w:spacing w:after="0"/>
        <w:rPr>
          <w:rFonts w:ascii="Arial" w:hAnsi="Arial" w:cs="Arial"/>
        </w:rPr>
      </w:pPr>
      <w:r>
        <w:rPr>
          <w:rFonts w:ascii="Arial" w:hAnsi="Arial" w:cs="Arial"/>
        </w:rPr>
        <w:t>В</w:t>
      </w:r>
      <w:r w:rsidR="00042236">
        <w:rPr>
          <w:rFonts w:ascii="Arial" w:hAnsi="Arial" w:cs="Arial"/>
        </w:rPr>
        <w:t>СЕОБЩАЯ КОНФЕДЕРАЦИЯ ПРОФСОЮЗОВ</w:t>
      </w:r>
    </w:p>
    <w:p w:rsidR="0038144B" w:rsidRDefault="0038144B">
      <w:pPr>
        <w:pStyle w:val="20"/>
        <w:spacing w:after="120"/>
        <w:rPr>
          <w:sz w:val="28"/>
        </w:rPr>
      </w:pPr>
      <w:r>
        <w:rPr>
          <w:rFonts w:ascii="Arial" w:hAnsi="Arial" w:cs="Arial"/>
          <w:spacing w:val="0"/>
          <w:sz w:val="28"/>
        </w:rPr>
        <w:t>международное профсоюзное объединение</w:t>
      </w:r>
      <w:r>
        <w:rPr>
          <w:sz w:val="28"/>
        </w:rPr>
        <w:t xml:space="preserve"> </w:t>
      </w:r>
      <w:r>
        <w:rPr>
          <w:sz w:val="28"/>
        </w:rPr>
        <w:br/>
      </w:r>
      <w:r>
        <w:rPr>
          <w:rFonts w:ascii="Arial" w:hAnsi="Arial" w:cs="Arial"/>
        </w:rPr>
        <w:t>(ВКП)</w:t>
      </w:r>
    </w:p>
    <w:p w:rsidR="0038144B" w:rsidRDefault="0038144B">
      <w:pPr>
        <w:pStyle w:val="1"/>
        <w:spacing w:after="120"/>
        <w:rPr>
          <w:rFonts w:ascii="Arial" w:hAnsi="Arial" w:cs="Arial"/>
          <w:b/>
          <w:bCs/>
          <w:spacing w:val="140"/>
        </w:rPr>
      </w:pPr>
      <w:r>
        <w:rPr>
          <w:rFonts w:ascii="Arial" w:hAnsi="Arial" w:cs="Arial"/>
          <w:b/>
          <w:bCs/>
          <w:spacing w:val="140"/>
        </w:rPr>
        <w:t>СОВЕТ</w:t>
      </w:r>
    </w:p>
    <w:p w:rsidR="0038144B" w:rsidRDefault="0038144B">
      <w:pPr>
        <w:pStyle w:val="2"/>
        <w:spacing w:after="360"/>
        <w:rPr>
          <w:rFonts w:ascii="Times New Roman" w:hAnsi="Times New Roman"/>
          <w:sz w:val="40"/>
        </w:rPr>
      </w:pPr>
      <w:r>
        <w:rPr>
          <w:rFonts w:ascii="Arial" w:hAnsi="Arial" w:cs="Arial"/>
          <w:sz w:val="40"/>
        </w:rPr>
        <w:t>ПОСТАНОВЛЕНИЕ</w:t>
      </w:r>
    </w:p>
    <w:tbl>
      <w:tblPr>
        <w:tblW w:w="9571" w:type="dxa"/>
        <w:tblLayout w:type="fixed"/>
        <w:tblLook w:val="0000"/>
      </w:tblPr>
      <w:tblGrid>
        <w:gridCol w:w="2660"/>
        <w:gridCol w:w="4394"/>
        <w:gridCol w:w="567"/>
        <w:gridCol w:w="1950"/>
      </w:tblGrid>
      <w:tr w:rsidR="0038144B">
        <w:tc>
          <w:tcPr>
            <w:tcW w:w="2660" w:type="dxa"/>
            <w:tcBorders>
              <w:bottom w:val="single" w:sz="4" w:space="0" w:color="auto"/>
            </w:tcBorders>
          </w:tcPr>
          <w:p w:rsidR="0038144B" w:rsidRDefault="00D22409" w:rsidP="002C1F33">
            <w:pPr>
              <w:jc w:val="both"/>
            </w:pPr>
            <w:r>
              <w:t>2</w:t>
            </w:r>
            <w:r w:rsidR="002C1F33">
              <w:t xml:space="preserve"> апреля</w:t>
            </w:r>
            <w:r w:rsidR="006F051C">
              <w:t xml:space="preserve"> </w:t>
            </w:r>
            <w:r w:rsidR="00A80744">
              <w:t>202</w:t>
            </w:r>
            <w:r w:rsidR="002C1F33">
              <w:t>4</w:t>
            </w:r>
            <w:r w:rsidR="006F051C">
              <w:t xml:space="preserve"> </w:t>
            </w:r>
            <w:r w:rsidR="00A80744">
              <w:t>г.</w:t>
            </w:r>
          </w:p>
        </w:tc>
        <w:tc>
          <w:tcPr>
            <w:tcW w:w="4394" w:type="dxa"/>
          </w:tcPr>
          <w:p w:rsidR="0038144B" w:rsidRDefault="0038144B">
            <w:pPr>
              <w:ind w:right="227"/>
              <w:jc w:val="center"/>
            </w:pPr>
          </w:p>
        </w:tc>
        <w:tc>
          <w:tcPr>
            <w:tcW w:w="567" w:type="dxa"/>
          </w:tcPr>
          <w:p w:rsidR="0038144B" w:rsidRDefault="0038144B">
            <w:pPr>
              <w:jc w:val="both"/>
            </w:pPr>
            <w:r>
              <w:t>№</w:t>
            </w:r>
          </w:p>
        </w:tc>
        <w:tc>
          <w:tcPr>
            <w:tcW w:w="1950" w:type="dxa"/>
            <w:tcBorders>
              <w:bottom w:val="single" w:sz="4" w:space="0" w:color="auto"/>
            </w:tcBorders>
          </w:tcPr>
          <w:p w:rsidR="0038144B" w:rsidRDefault="00B724E4">
            <w:pPr>
              <w:jc w:val="both"/>
            </w:pPr>
            <w:r>
              <w:t>2-7</w:t>
            </w:r>
          </w:p>
        </w:tc>
      </w:tr>
      <w:tr w:rsidR="0038144B">
        <w:trPr>
          <w:cantSplit/>
        </w:trPr>
        <w:tc>
          <w:tcPr>
            <w:tcW w:w="9571" w:type="dxa"/>
            <w:gridSpan w:val="4"/>
          </w:tcPr>
          <w:p w:rsidR="0038144B" w:rsidRDefault="0038144B">
            <w:pPr>
              <w:jc w:val="center"/>
            </w:pPr>
            <w:r>
              <w:t>Москва</w:t>
            </w:r>
          </w:p>
        </w:tc>
      </w:tr>
    </w:tbl>
    <w:p w:rsidR="005152C4" w:rsidRDefault="005152C4" w:rsidP="00B724E4">
      <w:pPr>
        <w:tabs>
          <w:tab w:val="left" w:pos="0"/>
          <w:tab w:val="left" w:pos="4253"/>
        </w:tabs>
        <w:spacing w:before="600" w:after="600"/>
        <w:ind w:right="5102"/>
        <w:jc w:val="both"/>
        <w:rPr>
          <w:b/>
          <w:szCs w:val="28"/>
        </w:rPr>
      </w:pPr>
      <w:r w:rsidRPr="005152C4">
        <w:rPr>
          <w:szCs w:val="28"/>
        </w:rPr>
        <w:t>О социально-экономическом положении в</w:t>
      </w:r>
      <w:r w:rsidR="00675B82">
        <w:rPr>
          <w:szCs w:val="28"/>
        </w:rPr>
        <w:t xml:space="preserve"> </w:t>
      </w:r>
      <w:r w:rsidRPr="005152C4">
        <w:rPr>
          <w:szCs w:val="28"/>
        </w:rPr>
        <w:t>независимых государств</w:t>
      </w:r>
      <w:r w:rsidR="00675B82">
        <w:rPr>
          <w:szCs w:val="28"/>
        </w:rPr>
        <w:t>ах</w:t>
      </w:r>
      <w:r w:rsidRPr="005152C4">
        <w:rPr>
          <w:szCs w:val="28"/>
        </w:rPr>
        <w:t xml:space="preserve"> региона, где действуют</w:t>
      </w:r>
      <w:r w:rsidR="00675B82">
        <w:rPr>
          <w:szCs w:val="28"/>
        </w:rPr>
        <w:t xml:space="preserve"> </w:t>
      </w:r>
      <w:r w:rsidRPr="005152C4">
        <w:rPr>
          <w:szCs w:val="28"/>
        </w:rPr>
        <w:t>членские организации ВКП, и позиции профсоюзов</w:t>
      </w:r>
    </w:p>
    <w:p w:rsidR="0069303F" w:rsidRDefault="0069303F" w:rsidP="00B724E4">
      <w:pPr>
        <w:spacing w:after="120"/>
        <w:ind w:firstLine="720"/>
        <w:jc w:val="both"/>
        <w:rPr>
          <w:color w:val="000000"/>
          <w:szCs w:val="28"/>
        </w:rPr>
      </w:pPr>
      <w:r w:rsidRPr="00326F00">
        <w:rPr>
          <w:color w:val="000000"/>
          <w:szCs w:val="28"/>
        </w:rPr>
        <w:t xml:space="preserve">Заслушав информацию заместителя Генерального секретаря ВКП Подшибякиной Н.Д., руководителей </w:t>
      </w:r>
      <w:r>
        <w:rPr>
          <w:color w:val="000000"/>
          <w:szCs w:val="28"/>
        </w:rPr>
        <w:t xml:space="preserve">членских организаций Конфедерации </w:t>
      </w:r>
      <w:r w:rsidRPr="00326F00">
        <w:rPr>
          <w:color w:val="000000"/>
          <w:szCs w:val="28"/>
        </w:rPr>
        <w:t>о социально-экономическом положении</w:t>
      </w:r>
      <w:r>
        <w:rPr>
          <w:color w:val="000000"/>
          <w:szCs w:val="28"/>
        </w:rPr>
        <w:t xml:space="preserve"> в </w:t>
      </w:r>
      <w:r w:rsidRPr="00326F00">
        <w:rPr>
          <w:color w:val="000000"/>
          <w:szCs w:val="28"/>
        </w:rPr>
        <w:t>независимых государств</w:t>
      </w:r>
      <w:r>
        <w:rPr>
          <w:color w:val="000000"/>
          <w:szCs w:val="28"/>
        </w:rPr>
        <w:t>ах</w:t>
      </w:r>
      <w:r w:rsidRPr="00326F00">
        <w:rPr>
          <w:color w:val="000000"/>
          <w:szCs w:val="28"/>
        </w:rPr>
        <w:t xml:space="preserve"> региона</w:t>
      </w:r>
      <w:r w:rsidRPr="004813D1">
        <w:rPr>
          <w:color w:val="000000"/>
          <w:szCs w:val="28"/>
        </w:rPr>
        <w:t xml:space="preserve">, </w:t>
      </w:r>
      <w:proofErr w:type="gramStart"/>
      <w:r w:rsidRPr="004813D1">
        <w:rPr>
          <w:color w:val="000000"/>
          <w:szCs w:val="28"/>
        </w:rPr>
        <w:t>действиях</w:t>
      </w:r>
      <w:proofErr w:type="gramEnd"/>
      <w:r w:rsidRPr="004813D1">
        <w:rPr>
          <w:color w:val="000000"/>
          <w:szCs w:val="28"/>
        </w:rPr>
        <w:t xml:space="preserve"> профсоюзов</w:t>
      </w:r>
      <w:r w:rsidRPr="008A42F8">
        <w:rPr>
          <w:color w:val="000000"/>
          <w:szCs w:val="28"/>
        </w:rPr>
        <w:t xml:space="preserve">, Совет ВКП отмечает, </w:t>
      </w:r>
      <w:r>
        <w:rPr>
          <w:color w:val="000000"/>
          <w:szCs w:val="28"/>
        </w:rPr>
        <w:t>что на фоне замедления и фрагментации мировой экономики, растущей геополитической турбулентности большинство стран региона продемонстрировали уверенный экономический рост. Его основу обеспечили внутренние источники: высокий потребительский и инвестиционный спрос, а также эффективная подстройка производства к изменившимся условиям функционирования.</w:t>
      </w:r>
    </w:p>
    <w:p w:rsidR="0069303F" w:rsidRDefault="0069303F" w:rsidP="00B724E4">
      <w:pPr>
        <w:spacing w:after="120"/>
        <w:ind w:firstLine="720"/>
        <w:jc w:val="both"/>
        <w:rPr>
          <w:rFonts w:eastAsia="Calibri"/>
          <w:bCs/>
          <w:iCs/>
          <w:spacing w:val="-1"/>
          <w:szCs w:val="28"/>
          <w:lang w:eastAsia="en-US"/>
        </w:rPr>
      </w:pPr>
      <w:r>
        <w:rPr>
          <w:color w:val="000000"/>
          <w:szCs w:val="28"/>
        </w:rPr>
        <w:t>Продолжалась работа по технологическому обновлению, цифровизации экономики.</w:t>
      </w:r>
      <w:r>
        <w:rPr>
          <w:bCs/>
          <w:iCs/>
          <w:spacing w:val="-1"/>
          <w:szCs w:val="28"/>
        </w:rPr>
        <w:t xml:space="preserve"> 2023 год</w:t>
      </w:r>
      <w:r w:rsidRPr="00AE65DA">
        <w:rPr>
          <w:bCs/>
          <w:iCs/>
          <w:spacing w:val="-1"/>
          <w:szCs w:val="28"/>
        </w:rPr>
        <w:t xml:space="preserve"> отмечен </w:t>
      </w:r>
      <w:r>
        <w:rPr>
          <w:bCs/>
          <w:iCs/>
          <w:spacing w:val="-1"/>
          <w:szCs w:val="28"/>
        </w:rPr>
        <w:t xml:space="preserve">в ряде стран региона </w:t>
      </w:r>
      <w:r w:rsidRPr="00AE65DA">
        <w:rPr>
          <w:bCs/>
          <w:iCs/>
          <w:spacing w:val="-1"/>
          <w:szCs w:val="28"/>
        </w:rPr>
        <w:t xml:space="preserve">цифровыми инновациями в сфере </w:t>
      </w:r>
      <w:proofErr w:type="spellStart"/>
      <w:r w:rsidRPr="00AE65DA">
        <w:rPr>
          <w:bCs/>
          <w:iCs/>
          <w:spacing w:val="-1"/>
          <w:szCs w:val="28"/>
        </w:rPr>
        <w:t>нейросетей</w:t>
      </w:r>
      <w:proofErr w:type="spellEnd"/>
      <w:r w:rsidRPr="00AE65DA">
        <w:rPr>
          <w:bCs/>
          <w:iCs/>
          <w:spacing w:val="-1"/>
          <w:szCs w:val="28"/>
        </w:rPr>
        <w:t xml:space="preserve"> и искусственного интеллекта</w:t>
      </w:r>
      <w:r>
        <w:rPr>
          <w:bCs/>
          <w:iCs/>
          <w:spacing w:val="-1"/>
          <w:szCs w:val="28"/>
        </w:rPr>
        <w:t>.</w:t>
      </w:r>
    </w:p>
    <w:p w:rsidR="0069303F" w:rsidRDefault="0069303F" w:rsidP="00B724E4">
      <w:pPr>
        <w:spacing w:after="120"/>
        <w:ind w:firstLine="720"/>
        <w:jc w:val="both"/>
        <w:rPr>
          <w:color w:val="000000"/>
          <w:szCs w:val="28"/>
        </w:rPr>
      </w:pPr>
      <w:r w:rsidRPr="00A947FF">
        <w:rPr>
          <w:color w:val="111111"/>
        </w:rPr>
        <w:t>На рост экономик стран</w:t>
      </w:r>
      <w:r>
        <w:rPr>
          <w:color w:val="111111"/>
        </w:rPr>
        <w:t xml:space="preserve"> </w:t>
      </w:r>
      <w:r w:rsidRPr="00A947FF">
        <w:rPr>
          <w:color w:val="111111"/>
        </w:rPr>
        <w:t>региона</w:t>
      </w:r>
      <w:r>
        <w:rPr>
          <w:color w:val="111111"/>
        </w:rPr>
        <w:t xml:space="preserve"> и проводимых трансформаций рынок труда ответил ростом занятости и снижением безработицы, некоторым изменением структуры.</w:t>
      </w:r>
      <w:r>
        <w:rPr>
          <w:color w:val="000000"/>
          <w:szCs w:val="28"/>
        </w:rPr>
        <w:t xml:space="preserve"> Значительно выросла номинальная, и в меньшей степени – реальная зарплата.</w:t>
      </w:r>
    </w:p>
    <w:p w:rsidR="0069303F" w:rsidRDefault="0069303F" w:rsidP="00B724E4">
      <w:pPr>
        <w:spacing w:after="120"/>
        <w:ind w:firstLine="709"/>
        <w:jc w:val="both"/>
      </w:pPr>
      <w:r>
        <w:rPr>
          <w:color w:val="000000"/>
          <w:szCs w:val="28"/>
        </w:rPr>
        <w:t xml:space="preserve">Вместе с тем Совет ВКП обращает внимание на то, что </w:t>
      </w:r>
      <w:r>
        <w:t>несмотря на</w:t>
      </w:r>
      <w:r w:rsidRPr="00103345">
        <w:t xml:space="preserve"> </w:t>
      </w:r>
      <w:r>
        <w:t xml:space="preserve">снижение безработицы, 5 </w:t>
      </w:r>
      <w:proofErr w:type="spellStart"/>
      <w:proofErr w:type="gramStart"/>
      <w:r>
        <w:t>млн</w:t>
      </w:r>
      <w:proofErr w:type="spellEnd"/>
      <w:proofErr w:type="gramEnd"/>
      <w:r>
        <w:t xml:space="preserve"> человек в регионе остаются без работы. </w:t>
      </w:r>
      <w:r>
        <w:rPr>
          <w:color w:val="000000"/>
          <w:szCs w:val="28"/>
        </w:rPr>
        <w:t xml:space="preserve">В некоторых странах размер </w:t>
      </w:r>
      <w:r>
        <w:rPr>
          <w:iCs/>
        </w:rPr>
        <w:t>пособия по безработице, как мера поддержки безработных граждан,</w:t>
      </w:r>
      <w:r>
        <w:t xml:space="preserve"> низкий</w:t>
      </w:r>
      <w:r>
        <w:rPr>
          <w:iCs/>
        </w:rPr>
        <w:t xml:space="preserve">. </w:t>
      </w:r>
    </w:p>
    <w:p w:rsidR="0069303F" w:rsidRDefault="0069303F" w:rsidP="00B724E4">
      <w:pPr>
        <w:spacing w:after="120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>В ряде стран резко обострилась нехватка рабочей силы</w:t>
      </w:r>
      <w:r w:rsidRPr="00EB31ED">
        <w:rPr>
          <w:szCs w:val="28"/>
        </w:rPr>
        <w:t>. Сохран</w:t>
      </w:r>
      <w:r>
        <w:rPr>
          <w:szCs w:val="28"/>
        </w:rPr>
        <w:t>и</w:t>
      </w:r>
      <w:r w:rsidRPr="00EB31ED">
        <w:rPr>
          <w:szCs w:val="28"/>
        </w:rPr>
        <w:t>лась несбалансированность рынка труда.</w:t>
      </w:r>
      <w:r>
        <w:rPr>
          <w:szCs w:val="28"/>
        </w:rPr>
        <w:t xml:space="preserve"> Имеется</w:t>
      </w:r>
      <w:r>
        <w:rPr>
          <w:color w:val="000000"/>
          <w:szCs w:val="28"/>
        </w:rPr>
        <w:t xml:space="preserve"> дефицит квалифицированных кадров, особенно инженерных, </w:t>
      </w:r>
      <w:r>
        <w:rPr>
          <w:color w:val="000000"/>
          <w:szCs w:val="28"/>
          <w:lang w:val="en-US"/>
        </w:rPr>
        <w:t>IT</w:t>
      </w:r>
      <w:r>
        <w:rPr>
          <w:color w:val="000000"/>
          <w:szCs w:val="28"/>
        </w:rPr>
        <w:t xml:space="preserve"> и рабочих специальностей.</w:t>
      </w:r>
    </w:p>
    <w:p w:rsidR="0069303F" w:rsidRDefault="0069303F" w:rsidP="00B724E4">
      <w:pPr>
        <w:spacing w:after="120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Начавшаяся цифровая трансформация, внедрение искусственного интеллекта несет в себе как положительные последствия, так и определенные риски для экономики, общества и человека.</w:t>
      </w:r>
    </w:p>
    <w:p w:rsidR="0069303F" w:rsidRDefault="0069303F" w:rsidP="00B724E4">
      <w:pPr>
        <w:shd w:val="clear" w:color="auto" w:fill="FFFFFF"/>
        <w:spacing w:after="120"/>
        <w:ind w:firstLine="709"/>
        <w:jc w:val="both"/>
      </w:pPr>
      <w:r>
        <w:lastRenderedPageBreak/>
        <w:t>Распространение получает самозанятость и платформенная занятость. В отдельных государствах поддерживается увеличение числа таких работников, устанавливаются низкие налоги на их деятельность, ведется широкая пропаганда. Многие работники меняют свои трудовые права и гарантии на сниженную ставку подоходного налога. При этом уровень заработка у значительной части самозанятых и платформенных работников ниже установленной государственной гарантии. В целом правовое регулирование их труда в большинстве стран региона пока не установлено.</w:t>
      </w:r>
    </w:p>
    <w:p w:rsidR="0069303F" w:rsidRDefault="0069303F" w:rsidP="00B724E4">
      <w:pPr>
        <w:spacing w:after="120"/>
        <w:ind w:firstLine="720"/>
        <w:jc w:val="both"/>
        <w:rPr>
          <w:bCs/>
          <w:szCs w:val="28"/>
        </w:rPr>
      </w:pPr>
      <w:r>
        <w:t>Несмотря на рост заработной платы, ее</w:t>
      </w:r>
      <w:r w:rsidRPr="00163619">
        <w:rPr>
          <w:bCs/>
          <w:szCs w:val="28"/>
        </w:rPr>
        <w:t xml:space="preserve"> </w:t>
      </w:r>
      <w:r>
        <w:rPr>
          <w:bCs/>
          <w:szCs w:val="28"/>
        </w:rPr>
        <w:t xml:space="preserve">уровень у значительной части трудящихся остается низким. </w:t>
      </w:r>
      <w:r>
        <w:rPr>
          <w:color w:val="000000"/>
          <w:szCs w:val="28"/>
        </w:rPr>
        <w:t>Б</w:t>
      </w:r>
      <w:r>
        <w:rPr>
          <w:bCs/>
          <w:szCs w:val="28"/>
        </w:rPr>
        <w:t>ольшая часть зарплаты тратится на продукты питания. Растет</w:t>
      </w:r>
      <w:r w:rsidRPr="0056435C">
        <w:rPr>
          <w:bCs/>
          <w:szCs w:val="28"/>
        </w:rPr>
        <w:t xml:space="preserve"> </w:t>
      </w:r>
      <w:proofErr w:type="spellStart"/>
      <w:r w:rsidRPr="0056435C">
        <w:rPr>
          <w:bCs/>
          <w:szCs w:val="28"/>
        </w:rPr>
        <w:t>закредитованност</w:t>
      </w:r>
      <w:r>
        <w:rPr>
          <w:bCs/>
          <w:szCs w:val="28"/>
        </w:rPr>
        <w:t>ь</w:t>
      </w:r>
      <w:proofErr w:type="spellEnd"/>
      <w:r w:rsidRPr="0056435C">
        <w:rPr>
          <w:bCs/>
          <w:szCs w:val="28"/>
        </w:rPr>
        <w:t xml:space="preserve"> населения</w:t>
      </w:r>
      <w:r>
        <w:rPr>
          <w:bCs/>
          <w:szCs w:val="28"/>
        </w:rPr>
        <w:t xml:space="preserve">. Принимаемые в </w:t>
      </w:r>
      <w:r w:rsidRPr="0056435C">
        <w:rPr>
          <w:bCs/>
          <w:szCs w:val="28"/>
        </w:rPr>
        <w:t>стран</w:t>
      </w:r>
      <w:r>
        <w:rPr>
          <w:bCs/>
          <w:szCs w:val="28"/>
        </w:rPr>
        <w:t>ах</w:t>
      </w:r>
      <w:r w:rsidRPr="0056435C">
        <w:rPr>
          <w:bCs/>
          <w:szCs w:val="28"/>
        </w:rPr>
        <w:t xml:space="preserve"> региона меры по сдерживанию цен</w:t>
      </w:r>
      <w:r>
        <w:rPr>
          <w:bCs/>
          <w:szCs w:val="28"/>
        </w:rPr>
        <w:t>, увеличению социальных гарантий, включая минимальную зарплату,</w:t>
      </w:r>
      <w:r w:rsidRPr="0056435C">
        <w:rPr>
          <w:bCs/>
          <w:szCs w:val="28"/>
        </w:rPr>
        <w:t xml:space="preserve"> </w:t>
      </w:r>
      <w:r>
        <w:rPr>
          <w:bCs/>
          <w:szCs w:val="28"/>
        </w:rPr>
        <w:t xml:space="preserve">несколько </w:t>
      </w:r>
      <w:r w:rsidRPr="0056435C">
        <w:rPr>
          <w:bCs/>
          <w:szCs w:val="28"/>
        </w:rPr>
        <w:t>смягчают ситуаци</w:t>
      </w:r>
      <w:r>
        <w:rPr>
          <w:bCs/>
          <w:szCs w:val="28"/>
        </w:rPr>
        <w:t>ю, но не меняют её кардинально. В ряде государств сохраняется значительное расслоение населения по доходам, необоснованная дифференциация в оплате труда.</w:t>
      </w:r>
    </w:p>
    <w:p w:rsidR="0069303F" w:rsidRDefault="0069303F" w:rsidP="00B724E4">
      <w:pPr>
        <w:spacing w:after="120"/>
        <w:ind w:firstLine="720"/>
        <w:jc w:val="both"/>
        <w:rPr>
          <w:color w:val="000000"/>
          <w:szCs w:val="28"/>
        </w:rPr>
      </w:pPr>
      <w:r w:rsidRPr="00965D3C">
        <w:rPr>
          <w:rFonts w:eastAsia="Arial Unicode MS"/>
          <w:bCs/>
          <w:iCs/>
          <w:lang w:bidi="ru-RU"/>
        </w:rPr>
        <w:t>Образовательная сфера не в полной</w:t>
      </w:r>
      <w:r>
        <w:rPr>
          <w:rFonts w:eastAsia="Arial Unicode MS"/>
          <w:bCs/>
          <w:iCs/>
          <w:lang w:bidi="ru-RU"/>
        </w:rPr>
        <w:t xml:space="preserve"> мере соответствует </w:t>
      </w:r>
      <w:r w:rsidRPr="00965D3C">
        <w:rPr>
          <w:rFonts w:eastAsia="Arial Unicode MS"/>
          <w:bCs/>
          <w:iCs/>
          <w:lang w:bidi="ru-RU"/>
        </w:rPr>
        <w:t>требованиям рынка труда и медленно адаптируется к происходящим в экон</w:t>
      </w:r>
      <w:r>
        <w:rPr>
          <w:rFonts w:eastAsia="Arial Unicode MS"/>
          <w:bCs/>
          <w:iCs/>
          <w:lang w:bidi="ru-RU"/>
        </w:rPr>
        <w:t xml:space="preserve">омике </w:t>
      </w:r>
      <w:r w:rsidRPr="00965D3C">
        <w:rPr>
          <w:rFonts w:eastAsia="Arial Unicode MS"/>
          <w:bCs/>
          <w:iCs/>
          <w:lang w:bidi="ru-RU"/>
        </w:rPr>
        <w:t>изменениям</w:t>
      </w:r>
      <w:r>
        <w:rPr>
          <w:rFonts w:eastAsia="Arial Unicode MS"/>
          <w:bCs/>
          <w:iCs/>
          <w:lang w:bidi="ru-RU"/>
        </w:rPr>
        <w:t>. В отдельных странах средства государственных бюджетов на образование в процентах к</w:t>
      </w:r>
      <w:r w:rsidRPr="00A170AA">
        <w:rPr>
          <w:snapToGrid w:val="0"/>
        </w:rPr>
        <w:t xml:space="preserve"> </w:t>
      </w:r>
      <w:r>
        <w:rPr>
          <w:snapToGrid w:val="0"/>
        </w:rPr>
        <w:t>ВВП</w:t>
      </w:r>
      <w:r w:rsidRPr="00582120">
        <w:rPr>
          <w:rFonts w:eastAsia="Arial Unicode MS"/>
          <w:bCs/>
          <w:iCs/>
          <w:lang w:bidi="ru-RU"/>
        </w:rPr>
        <w:t xml:space="preserve"> </w:t>
      </w:r>
      <w:r>
        <w:rPr>
          <w:rFonts w:eastAsia="Arial Unicode MS"/>
          <w:bCs/>
          <w:iCs/>
          <w:lang w:bidi="ru-RU"/>
        </w:rPr>
        <w:t>снижаются</w:t>
      </w:r>
      <w:r>
        <w:rPr>
          <w:snapToGrid w:val="0"/>
        </w:rPr>
        <w:t xml:space="preserve">. </w:t>
      </w:r>
    </w:p>
    <w:p w:rsidR="0069303F" w:rsidRDefault="0069303F" w:rsidP="00B724E4">
      <w:pPr>
        <w:spacing w:after="120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Выделяемые в государствах средства на </w:t>
      </w:r>
      <w:proofErr w:type="gramStart"/>
      <w:r>
        <w:rPr>
          <w:color w:val="000000"/>
          <w:szCs w:val="28"/>
        </w:rPr>
        <w:t>здравоохранение не достигли</w:t>
      </w:r>
      <w:proofErr w:type="gramEnd"/>
      <w:r>
        <w:rPr>
          <w:color w:val="000000"/>
          <w:szCs w:val="28"/>
        </w:rPr>
        <w:t xml:space="preserve"> рекомендованных ВОЗ значений и недостаточны для достижения Целей устойчивого развития. Хроническое недофинансирование, дефицит кадров и низкая оплата труда в отрасли снижают </w:t>
      </w:r>
      <w:proofErr w:type="gramStart"/>
      <w:r>
        <w:rPr>
          <w:color w:val="000000"/>
          <w:szCs w:val="28"/>
        </w:rPr>
        <w:t>качество</w:t>
      </w:r>
      <w:proofErr w:type="gramEnd"/>
      <w:r>
        <w:rPr>
          <w:color w:val="000000"/>
          <w:szCs w:val="28"/>
        </w:rPr>
        <w:t xml:space="preserve"> и доступность медицинской помощи для значительной </w:t>
      </w:r>
      <w:r w:rsidRPr="00CF51B5">
        <w:rPr>
          <w:szCs w:val="28"/>
        </w:rPr>
        <w:t>части населения</w:t>
      </w:r>
      <w:r w:rsidRPr="00BD1A51">
        <w:rPr>
          <w:color w:val="000000"/>
          <w:szCs w:val="28"/>
        </w:rPr>
        <w:t>.</w:t>
      </w:r>
    </w:p>
    <w:p w:rsidR="0069303F" w:rsidRDefault="0069303F" w:rsidP="00B724E4">
      <w:pPr>
        <w:spacing w:after="120"/>
        <w:ind w:firstLine="720"/>
        <w:jc w:val="both"/>
        <w:rPr>
          <w:szCs w:val="28"/>
        </w:rPr>
      </w:pPr>
      <w:r>
        <w:rPr>
          <w:szCs w:val="28"/>
        </w:rPr>
        <w:t>Профсоюзы во всех государствах региона отслеживали происходящие процессы, при необходимости проводили консультации с социальными партнерами, вносили предложения по совершенствованию социально-экономической политики, включая вопросы занятости, повышения зарплаты, пенсий и их минимального размера, снижения неравенства в доходах.</w:t>
      </w:r>
    </w:p>
    <w:p w:rsidR="0069303F" w:rsidRDefault="0069303F" w:rsidP="00B724E4">
      <w:pPr>
        <w:shd w:val="clear" w:color="auto" w:fill="FFFFFF"/>
        <w:spacing w:after="120"/>
        <w:jc w:val="both"/>
        <w:rPr>
          <w:b/>
          <w:bCs/>
          <w:color w:val="000000"/>
        </w:rPr>
      </w:pPr>
      <w:r w:rsidRPr="00326F00">
        <w:rPr>
          <w:b/>
          <w:bCs/>
          <w:color w:val="000000"/>
        </w:rPr>
        <w:t>Совет ВКП постановляет:</w:t>
      </w:r>
    </w:p>
    <w:p w:rsidR="0069303F" w:rsidRPr="00D7372D" w:rsidRDefault="0069303F" w:rsidP="00B724E4">
      <w:pPr>
        <w:spacing w:after="120"/>
        <w:ind w:firstLine="720"/>
        <w:jc w:val="both"/>
        <w:rPr>
          <w:szCs w:val="28"/>
        </w:rPr>
      </w:pPr>
      <w:r w:rsidRPr="00D7372D">
        <w:rPr>
          <w:szCs w:val="28"/>
        </w:rPr>
        <w:t>1. Информацию о социально-экономическом положении в независимых государствах, где действуют членские организации ВКП, принять к сведению.</w:t>
      </w:r>
    </w:p>
    <w:p w:rsidR="0069303F" w:rsidRDefault="0069303F" w:rsidP="00B724E4">
      <w:pPr>
        <w:spacing w:after="120"/>
        <w:ind w:firstLine="720"/>
        <w:jc w:val="both"/>
        <w:rPr>
          <w:szCs w:val="28"/>
        </w:rPr>
      </w:pPr>
      <w:r w:rsidRPr="00AC373E">
        <w:rPr>
          <w:szCs w:val="28"/>
        </w:rPr>
        <w:t xml:space="preserve">2. Рекомендовать членским организациям ВКП </w:t>
      </w:r>
      <w:r>
        <w:rPr>
          <w:szCs w:val="28"/>
        </w:rPr>
        <w:t>в</w:t>
      </w:r>
      <w:r w:rsidRPr="00F51D6B">
        <w:rPr>
          <w:szCs w:val="28"/>
        </w:rPr>
        <w:t xml:space="preserve"> условиях масштабных преобразований бороться за приоритет интересов человека</w:t>
      </w:r>
      <w:r>
        <w:rPr>
          <w:szCs w:val="28"/>
        </w:rPr>
        <w:t>, добиваться таких социально-экономических условий, которые гарантировали бы работникам</w:t>
      </w:r>
      <w:r w:rsidRPr="00F51D6B">
        <w:rPr>
          <w:szCs w:val="28"/>
        </w:rPr>
        <w:t xml:space="preserve"> право на достойный труд</w:t>
      </w:r>
      <w:r>
        <w:rPr>
          <w:szCs w:val="28"/>
        </w:rPr>
        <w:t>,</w:t>
      </w:r>
      <w:r w:rsidRPr="00F51D6B">
        <w:rPr>
          <w:szCs w:val="28"/>
        </w:rPr>
        <w:t xml:space="preserve"> повышение благосостояния и социальную с</w:t>
      </w:r>
      <w:r>
        <w:rPr>
          <w:szCs w:val="28"/>
        </w:rPr>
        <w:t>пра</w:t>
      </w:r>
      <w:r w:rsidRPr="00F51D6B">
        <w:rPr>
          <w:szCs w:val="28"/>
        </w:rPr>
        <w:t>ведливость</w:t>
      </w:r>
      <w:r>
        <w:rPr>
          <w:szCs w:val="28"/>
        </w:rPr>
        <w:t>.</w:t>
      </w:r>
      <w:r w:rsidRPr="00961489">
        <w:rPr>
          <w:szCs w:val="28"/>
        </w:rPr>
        <w:t xml:space="preserve"> </w:t>
      </w:r>
    </w:p>
    <w:p w:rsidR="0069303F" w:rsidRDefault="0069303F" w:rsidP="00B724E4">
      <w:pPr>
        <w:spacing w:after="120"/>
        <w:ind w:firstLine="720"/>
        <w:jc w:val="both"/>
        <w:rPr>
          <w:szCs w:val="28"/>
        </w:rPr>
      </w:pPr>
      <w:r w:rsidRPr="00961489">
        <w:rPr>
          <w:szCs w:val="28"/>
        </w:rPr>
        <w:t>В этих целях</w:t>
      </w:r>
      <w:r>
        <w:rPr>
          <w:szCs w:val="28"/>
        </w:rPr>
        <w:t>:</w:t>
      </w:r>
    </w:p>
    <w:p w:rsidR="0069303F" w:rsidRDefault="0069303F" w:rsidP="00B724E4">
      <w:pPr>
        <w:spacing w:after="120"/>
        <w:ind w:firstLine="720"/>
        <w:jc w:val="both"/>
        <w:rPr>
          <w:szCs w:val="28"/>
        </w:rPr>
      </w:pPr>
      <w:r>
        <w:rPr>
          <w:szCs w:val="28"/>
        </w:rPr>
        <w:lastRenderedPageBreak/>
        <w:t>2.1. Участвовать в выработке национальных программ развития государств, н</w:t>
      </w:r>
      <w:r w:rsidRPr="00432345">
        <w:rPr>
          <w:szCs w:val="28"/>
        </w:rPr>
        <w:t>астаивать на социально ориентированном подходе</w:t>
      </w:r>
      <w:r>
        <w:rPr>
          <w:szCs w:val="28"/>
        </w:rPr>
        <w:t>,</w:t>
      </w:r>
      <w:r w:rsidRPr="00961489">
        <w:rPr>
          <w:szCs w:val="28"/>
        </w:rPr>
        <w:t xml:space="preserve"> </w:t>
      </w:r>
      <w:r w:rsidRPr="00432345">
        <w:rPr>
          <w:szCs w:val="28"/>
        </w:rPr>
        <w:t xml:space="preserve">поддерживать политику, сформированную на принципах социального диалога и </w:t>
      </w:r>
      <w:r>
        <w:rPr>
          <w:szCs w:val="28"/>
        </w:rPr>
        <w:t>справедливости.</w:t>
      </w:r>
    </w:p>
    <w:p w:rsidR="0069303F" w:rsidRPr="00961489" w:rsidRDefault="0069303F" w:rsidP="00B724E4">
      <w:pPr>
        <w:spacing w:after="120"/>
        <w:ind w:firstLine="720"/>
        <w:jc w:val="both"/>
        <w:rPr>
          <w:szCs w:val="28"/>
        </w:rPr>
      </w:pPr>
      <w:r>
        <w:rPr>
          <w:szCs w:val="28"/>
        </w:rPr>
        <w:t xml:space="preserve">2.2. Настаивать на принятии мер по сглаживанию рисков внедрения цифровых технологий, применения искусственного интеллекта. Добиваться регулирования указанной сферы с целью защиты национальной безопасности, интересов общества и граждан, предотвращения массовой структурной безработицы, усиления расслоения, угрозы генерирования дезинформации и </w:t>
      </w:r>
      <w:proofErr w:type="spellStart"/>
      <w:r>
        <w:rPr>
          <w:szCs w:val="28"/>
        </w:rPr>
        <w:t>кибератак</w:t>
      </w:r>
      <w:proofErr w:type="spellEnd"/>
      <w:r>
        <w:rPr>
          <w:szCs w:val="28"/>
        </w:rPr>
        <w:t xml:space="preserve">. </w:t>
      </w:r>
    </w:p>
    <w:p w:rsidR="0069303F" w:rsidRDefault="0069303F" w:rsidP="00B724E4">
      <w:pPr>
        <w:shd w:val="clear" w:color="auto" w:fill="FFFFFF"/>
        <w:spacing w:after="120"/>
        <w:ind w:firstLine="720"/>
        <w:jc w:val="both"/>
        <w:rPr>
          <w:color w:val="000000"/>
        </w:rPr>
      </w:pPr>
      <w:r>
        <w:rPr>
          <w:szCs w:val="28"/>
        </w:rPr>
        <w:t>2.3.</w:t>
      </w:r>
      <w:r>
        <w:rPr>
          <w:color w:val="000000"/>
        </w:rPr>
        <w:t xml:space="preserve"> Осуществлять анализ состояния рынка труда, своевременно вносить предложения по принятию соответствующих государственных мер для обеспечения полной продуктивной занятости населения. Уделить внимание </w:t>
      </w:r>
      <w:r w:rsidRPr="00D16FC3">
        <w:rPr>
          <w:szCs w:val="28"/>
        </w:rPr>
        <w:t>применени</w:t>
      </w:r>
      <w:r>
        <w:rPr>
          <w:szCs w:val="28"/>
        </w:rPr>
        <w:t>ю</w:t>
      </w:r>
      <w:r>
        <w:rPr>
          <w:color w:val="000000"/>
        </w:rPr>
        <w:t xml:space="preserve"> искусственного интеллекта, его влиянию на организацию труда и долгосрочную занятость, права человека.</w:t>
      </w:r>
    </w:p>
    <w:p w:rsidR="0069303F" w:rsidRDefault="0069303F" w:rsidP="00B724E4">
      <w:pPr>
        <w:shd w:val="clear" w:color="auto" w:fill="FFFFFF"/>
        <w:spacing w:after="120"/>
        <w:ind w:firstLine="720"/>
        <w:jc w:val="both"/>
        <w:rPr>
          <w:color w:val="000000"/>
        </w:rPr>
      </w:pPr>
      <w:r>
        <w:rPr>
          <w:color w:val="000000"/>
        </w:rPr>
        <w:t>Настаивать на регулировании деятельности платформенных работников и самозанятых, обеспечении их прав и социально-трудовых гарантий.</w:t>
      </w:r>
    </w:p>
    <w:p w:rsidR="0069303F" w:rsidRPr="000206FE" w:rsidRDefault="0069303F" w:rsidP="00B724E4">
      <w:pPr>
        <w:spacing w:after="120"/>
        <w:ind w:firstLine="720"/>
        <w:jc w:val="both"/>
        <w:rPr>
          <w:szCs w:val="28"/>
        </w:rPr>
      </w:pPr>
      <w:r w:rsidRPr="000206FE">
        <w:rPr>
          <w:szCs w:val="28"/>
        </w:rPr>
        <w:t xml:space="preserve">Содействовать совершенствованию трудового законодательства и законодательства о занятости. </w:t>
      </w:r>
      <w:r>
        <w:rPr>
          <w:szCs w:val="28"/>
        </w:rPr>
        <w:t>Добиваться увеличения</w:t>
      </w:r>
      <w:r w:rsidRPr="000206FE">
        <w:rPr>
          <w:szCs w:val="28"/>
        </w:rPr>
        <w:t xml:space="preserve"> помощи безработным гражданам.</w:t>
      </w:r>
    </w:p>
    <w:p w:rsidR="0069303F" w:rsidRDefault="0069303F" w:rsidP="00B724E4">
      <w:pPr>
        <w:shd w:val="clear" w:color="auto" w:fill="FFFFFF"/>
        <w:spacing w:after="120"/>
        <w:ind w:firstLine="720"/>
        <w:jc w:val="both"/>
        <w:rPr>
          <w:color w:val="000000"/>
        </w:rPr>
      </w:pPr>
      <w:r w:rsidRPr="000A1FD7">
        <w:rPr>
          <w:szCs w:val="28"/>
        </w:rPr>
        <w:t>В целях обеспечения сбалансированности рынка труда, поддерживать усилия государства по кадровому прогнозированию и планированию подготовки кадров.</w:t>
      </w:r>
    </w:p>
    <w:p w:rsidR="0069303F" w:rsidRDefault="0069303F" w:rsidP="00B724E4">
      <w:pPr>
        <w:spacing w:after="120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2.4. </w:t>
      </w:r>
      <w:r w:rsidRPr="00347844">
        <w:rPr>
          <w:color w:val="000000"/>
          <w:szCs w:val="28"/>
        </w:rPr>
        <w:t xml:space="preserve">Добиваться выработки эффективной </w:t>
      </w:r>
      <w:r>
        <w:rPr>
          <w:color w:val="000000"/>
          <w:szCs w:val="28"/>
        </w:rPr>
        <w:t xml:space="preserve">государственной </w:t>
      </w:r>
      <w:r w:rsidRPr="00347844">
        <w:rPr>
          <w:color w:val="000000"/>
          <w:szCs w:val="28"/>
        </w:rPr>
        <w:t>политики</w:t>
      </w:r>
      <w:r>
        <w:rPr>
          <w:color w:val="000000"/>
          <w:szCs w:val="28"/>
        </w:rPr>
        <w:t xml:space="preserve"> в сфере заработной платы</w:t>
      </w:r>
      <w:r w:rsidRPr="00347844">
        <w:rPr>
          <w:color w:val="000000"/>
          <w:szCs w:val="28"/>
        </w:rPr>
        <w:t>,</w:t>
      </w:r>
      <w:r>
        <w:rPr>
          <w:color w:val="000000"/>
          <w:szCs w:val="28"/>
        </w:rPr>
        <w:t xml:space="preserve"> которая должна в полной мере реализовывать воспроизводственную, стимулирующую и социальную функции. При ведении переговоров с социальными партнерами особое внимание уделять повышению уровня зарплаты, её индексации не ниже инфляции в целях формирования в государствах «экономики высоких зарплат»</w:t>
      </w:r>
      <w:r w:rsidRPr="00347844">
        <w:rPr>
          <w:color w:val="000000"/>
          <w:szCs w:val="28"/>
        </w:rPr>
        <w:t>.</w:t>
      </w:r>
      <w:r>
        <w:rPr>
          <w:color w:val="000000"/>
          <w:szCs w:val="28"/>
        </w:rPr>
        <w:t xml:space="preserve"> </w:t>
      </w:r>
    </w:p>
    <w:p w:rsidR="0069303F" w:rsidRDefault="0069303F" w:rsidP="00B724E4">
      <w:pPr>
        <w:spacing w:after="120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>Предлагать установление предельно допустимых уровней разрыва между заработными платами руководителей и работников на предприятиях и в организациях. Продолжать добиваться внедрения прогрессивной шкалы налогообложения доходов граждан.</w:t>
      </w:r>
    </w:p>
    <w:p w:rsidR="0069303F" w:rsidRDefault="0069303F" w:rsidP="00B724E4">
      <w:pPr>
        <w:spacing w:after="120"/>
        <w:ind w:firstLine="720"/>
        <w:jc w:val="both"/>
        <w:rPr>
          <w:szCs w:val="28"/>
        </w:rPr>
      </w:pPr>
      <w:r w:rsidRPr="00E74DF2">
        <w:rPr>
          <w:szCs w:val="28"/>
        </w:rPr>
        <w:t xml:space="preserve">2.5. </w:t>
      </w:r>
      <w:r>
        <w:rPr>
          <w:szCs w:val="28"/>
        </w:rPr>
        <w:t>Участвовать в совершенствовании сис</w:t>
      </w:r>
      <w:r w:rsidRPr="00B97C6B">
        <w:rPr>
          <w:szCs w:val="28"/>
        </w:rPr>
        <w:t>тем</w:t>
      </w:r>
      <w:r>
        <w:rPr>
          <w:szCs w:val="28"/>
        </w:rPr>
        <w:t>ы</w:t>
      </w:r>
      <w:r w:rsidRPr="00B97C6B">
        <w:rPr>
          <w:szCs w:val="28"/>
        </w:rPr>
        <w:t xml:space="preserve"> образования, </w:t>
      </w:r>
      <w:r>
        <w:rPr>
          <w:szCs w:val="28"/>
        </w:rPr>
        <w:t>профессиональной</w:t>
      </w:r>
      <w:r w:rsidRPr="00B97C6B">
        <w:rPr>
          <w:szCs w:val="28"/>
        </w:rPr>
        <w:t xml:space="preserve"> подготовки и переподготовки кадров, </w:t>
      </w:r>
      <w:r>
        <w:rPr>
          <w:szCs w:val="28"/>
        </w:rPr>
        <w:t xml:space="preserve">обратив особое внимание на изменение программ подготовки с учетом технической революции, увеличение числа специалистов </w:t>
      </w:r>
      <w:r>
        <w:rPr>
          <w:color w:val="000000"/>
          <w:szCs w:val="28"/>
        </w:rPr>
        <w:t xml:space="preserve">инженерных, </w:t>
      </w:r>
      <w:r>
        <w:rPr>
          <w:color w:val="000000"/>
          <w:szCs w:val="28"/>
          <w:lang w:val="en-US"/>
        </w:rPr>
        <w:t>IT</w:t>
      </w:r>
      <w:r>
        <w:rPr>
          <w:color w:val="000000"/>
          <w:szCs w:val="28"/>
        </w:rPr>
        <w:t xml:space="preserve"> и рабочих специальностей и введение системы непрерывного образования. </w:t>
      </w:r>
      <w:r>
        <w:rPr>
          <w:szCs w:val="28"/>
        </w:rPr>
        <w:t>Оказывать поддержку развитию</w:t>
      </w:r>
      <w:r w:rsidRPr="00D2615F">
        <w:rPr>
          <w:szCs w:val="28"/>
        </w:rPr>
        <w:t xml:space="preserve"> институт</w:t>
      </w:r>
      <w:r>
        <w:rPr>
          <w:szCs w:val="28"/>
        </w:rPr>
        <w:t>а</w:t>
      </w:r>
      <w:r w:rsidRPr="00D2615F">
        <w:rPr>
          <w:szCs w:val="28"/>
        </w:rPr>
        <w:t xml:space="preserve"> наставничества</w:t>
      </w:r>
      <w:r>
        <w:rPr>
          <w:szCs w:val="28"/>
        </w:rPr>
        <w:t xml:space="preserve">. </w:t>
      </w:r>
    </w:p>
    <w:p w:rsidR="0069303F" w:rsidRDefault="0069303F" w:rsidP="00B724E4">
      <w:pPr>
        <w:spacing w:after="120"/>
        <w:ind w:firstLine="720"/>
        <w:jc w:val="both"/>
        <w:rPr>
          <w:szCs w:val="28"/>
        </w:rPr>
      </w:pPr>
      <w:r>
        <w:rPr>
          <w:szCs w:val="28"/>
        </w:rPr>
        <w:t>Н</w:t>
      </w:r>
      <w:r w:rsidRPr="00B97C6B">
        <w:rPr>
          <w:szCs w:val="28"/>
        </w:rPr>
        <w:t xml:space="preserve">астаивать на </w:t>
      </w:r>
      <w:bookmarkStart w:id="0" w:name="_Hlk160443359"/>
      <w:r>
        <w:rPr>
          <w:szCs w:val="28"/>
        </w:rPr>
        <w:t xml:space="preserve">расширении </w:t>
      </w:r>
      <w:r w:rsidRPr="00B97C6B">
        <w:rPr>
          <w:szCs w:val="28"/>
        </w:rPr>
        <w:t>образовательной инфраструктуры</w:t>
      </w:r>
      <w:bookmarkEnd w:id="0"/>
      <w:r>
        <w:rPr>
          <w:szCs w:val="28"/>
        </w:rPr>
        <w:t>, повышении</w:t>
      </w:r>
      <w:r w:rsidRPr="00B97C6B">
        <w:rPr>
          <w:szCs w:val="28"/>
        </w:rPr>
        <w:t xml:space="preserve"> доступности образования и профессиональной подготовки</w:t>
      </w:r>
      <w:r>
        <w:rPr>
          <w:szCs w:val="28"/>
        </w:rPr>
        <w:t>, его бюджетных и бесплатных форм.</w:t>
      </w:r>
      <w:r w:rsidRPr="00B97C6B">
        <w:rPr>
          <w:szCs w:val="28"/>
        </w:rPr>
        <w:t xml:space="preserve"> </w:t>
      </w:r>
    </w:p>
    <w:p w:rsidR="0069303F" w:rsidRPr="00E74DF2" w:rsidRDefault="0069303F" w:rsidP="00B724E4">
      <w:pPr>
        <w:spacing w:after="120"/>
        <w:ind w:firstLine="720"/>
        <w:jc w:val="both"/>
        <w:rPr>
          <w:szCs w:val="28"/>
        </w:rPr>
      </w:pPr>
      <w:r w:rsidRPr="00E74DF2">
        <w:rPr>
          <w:szCs w:val="28"/>
        </w:rPr>
        <w:lastRenderedPageBreak/>
        <w:t>2.</w:t>
      </w:r>
      <w:r>
        <w:rPr>
          <w:szCs w:val="28"/>
        </w:rPr>
        <w:t>6</w:t>
      </w:r>
      <w:r w:rsidRPr="00E74DF2">
        <w:rPr>
          <w:szCs w:val="28"/>
        </w:rPr>
        <w:t>. Бороться за увеличение государствен</w:t>
      </w:r>
      <w:r>
        <w:rPr>
          <w:szCs w:val="28"/>
        </w:rPr>
        <w:t>ных расходов на здравоохранение</w:t>
      </w:r>
      <w:r w:rsidRPr="00E74DF2">
        <w:rPr>
          <w:szCs w:val="28"/>
        </w:rPr>
        <w:t xml:space="preserve">. Продолжать проводить консультации об усилении роли государства в </w:t>
      </w:r>
      <w:r>
        <w:rPr>
          <w:szCs w:val="28"/>
        </w:rPr>
        <w:t xml:space="preserve">его </w:t>
      </w:r>
      <w:r w:rsidRPr="00E74DF2">
        <w:rPr>
          <w:szCs w:val="28"/>
        </w:rPr>
        <w:t xml:space="preserve">организации и финансировании. Добиваться обеспечения доступа каждого к качественному и бесплатному здравоохранению. </w:t>
      </w:r>
    </w:p>
    <w:p w:rsidR="0069303F" w:rsidRPr="00980FEE" w:rsidRDefault="0069303F" w:rsidP="00B724E4">
      <w:pPr>
        <w:shd w:val="clear" w:color="auto" w:fill="FFFFFF"/>
        <w:spacing w:after="120"/>
        <w:ind w:firstLine="720"/>
        <w:jc w:val="both"/>
        <w:rPr>
          <w:szCs w:val="28"/>
        </w:rPr>
      </w:pPr>
      <w:r w:rsidRPr="00980FEE">
        <w:rPr>
          <w:szCs w:val="28"/>
        </w:rPr>
        <w:t>3. Исполкому ВКП оказывать поддержку членским организациям в их борьбе за права и интересы людей труда. При обращении членской организации оперативно обеспечивать организацию солидарных действий.</w:t>
      </w:r>
    </w:p>
    <w:p w:rsidR="0069303F" w:rsidRPr="00980FEE" w:rsidRDefault="0069303F" w:rsidP="00B724E4">
      <w:pPr>
        <w:spacing w:after="120"/>
        <w:ind w:firstLine="720"/>
        <w:jc w:val="both"/>
        <w:rPr>
          <w:szCs w:val="28"/>
        </w:rPr>
      </w:pPr>
      <w:r w:rsidRPr="00980FEE">
        <w:rPr>
          <w:szCs w:val="28"/>
        </w:rPr>
        <w:t>4. Департаменту ВКП по вопросам защиты социально-экономических интересов трудящихся про</w:t>
      </w:r>
      <w:r>
        <w:rPr>
          <w:szCs w:val="28"/>
        </w:rPr>
        <w:t xml:space="preserve">должить мониторинг </w:t>
      </w:r>
      <w:r w:rsidRPr="00980FEE">
        <w:rPr>
          <w:szCs w:val="28"/>
        </w:rPr>
        <w:t>социально-экономическ</w:t>
      </w:r>
      <w:r>
        <w:rPr>
          <w:szCs w:val="28"/>
        </w:rPr>
        <w:t xml:space="preserve">ого положения в странах региона для выработки соответствующих предложений. </w:t>
      </w:r>
    </w:p>
    <w:p w:rsidR="0069303F" w:rsidRPr="00980FEE" w:rsidRDefault="0069303F" w:rsidP="00B724E4">
      <w:pPr>
        <w:pStyle w:val="a9"/>
        <w:spacing w:after="120"/>
        <w:ind w:firstLine="720"/>
        <w:jc w:val="both"/>
        <w:rPr>
          <w:sz w:val="28"/>
          <w:szCs w:val="20"/>
        </w:rPr>
      </w:pPr>
      <w:r w:rsidRPr="00980FEE">
        <w:rPr>
          <w:sz w:val="28"/>
          <w:szCs w:val="20"/>
        </w:rPr>
        <w:t xml:space="preserve">5. Центру общественных связей ВКП: </w:t>
      </w:r>
    </w:p>
    <w:p w:rsidR="0069303F" w:rsidRPr="00980FEE" w:rsidRDefault="0069303F" w:rsidP="00B724E4">
      <w:pPr>
        <w:pStyle w:val="a9"/>
        <w:spacing w:after="120"/>
        <w:ind w:firstLine="720"/>
        <w:jc w:val="both"/>
        <w:rPr>
          <w:sz w:val="28"/>
          <w:szCs w:val="20"/>
        </w:rPr>
      </w:pPr>
      <w:r w:rsidRPr="00980FEE">
        <w:rPr>
          <w:sz w:val="28"/>
          <w:szCs w:val="20"/>
        </w:rPr>
        <w:t xml:space="preserve">5.1. </w:t>
      </w:r>
      <w:proofErr w:type="gramStart"/>
      <w:r w:rsidRPr="00980FEE">
        <w:rPr>
          <w:sz w:val="28"/>
          <w:szCs w:val="20"/>
        </w:rPr>
        <w:t>Разместить</w:t>
      </w:r>
      <w:proofErr w:type="gramEnd"/>
      <w:r w:rsidRPr="00980FEE">
        <w:rPr>
          <w:sz w:val="28"/>
          <w:szCs w:val="20"/>
        </w:rPr>
        <w:t xml:space="preserve"> </w:t>
      </w:r>
      <w:r>
        <w:rPr>
          <w:sz w:val="28"/>
          <w:szCs w:val="20"/>
        </w:rPr>
        <w:t>аналитический материал</w:t>
      </w:r>
      <w:r w:rsidRPr="00980FEE">
        <w:rPr>
          <w:sz w:val="28"/>
          <w:szCs w:val="20"/>
        </w:rPr>
        <w:t xml:space="preserve"> «О социально-экономическом положении в независимых государствах региона</w:t>
      </w:r>
      <w:r>
        <w:rPr>
          <w:sz w:val="28"/>
          <w:szCs w:val="28"/>
        </w:rPr>
        <w:t xml:space="preserve"> в 2023 г.</w:t>
      </w:r>
      <w:r w:rsidRPr="00980FEE">
        <w:rPr>
          <w:sz w:val="28"/>
          <w:szCs w:val="20"/>
        </w:rPr>
        <w:t xml:space="preserve">» (прилагается) на сайте ВКП. </w:t>
      </w:r>
    </w:p>
    <w:p w:rsidR="0069303F" w:rsidRDefault="0069303F" w:rsidP="0069303F">
      <w:pPr>
        <w:pStyle w:val="a9"/>
        <w:ind w:firstLine="720"/>
        <w:jc w:val="both"/>
        <w:rPr>
          <w:sz w:val="28"/>
          <w:szCs w:val="28"/>
        </w:rPr>
      </w:pPr>
      <w:r w:rsidRPr="00980FEE">
        <w:rPr>
          <w:sz w:val="28"/>
          <w:szCs w:val="20"/>
        </w:rPr>
        <w:t>5.2. Продолжить регулярную публикацию в информационных изданиях ВКП материалов членских организаций о тактике и действиях профсоюзов по защите социально-экономических интересов трудящихся</w:t>
      </w:r>
      <w:r w:rsidRPr="00980FEE">
        <w:rPr>
          <w:sz w:val="28"/>
          <w:szCs w:val="28"/>
        </w:rPr>
        <w:t xml:space="preserve"> в совр</w:t>
      </w:r>
      <w:r>
        <w:rPr>
          <w:sz w:val="28"/>
          <w:szCs w:val="28"/>
        </w:rPr>
        <w:t>еменных экономических условиях.</w:t>
      </w:r>
    </w:p>
    <w:p w:rsidR="00B724E4" w:rsidRDefault="00B724E4" w:rsidP="00B724E4">
      <w:pPr>
        <w:pStyle w:val="a9"/>
        <w:jc w:val="both"/>
        <w:rPr>
          <w:sz w:val="28"/>
          <w:szCs w:val="28"/>
        </w:rPr>
      </w:pPr>
    </w:p>
    <w:p w:rsidR="00B724E4" w:rsidRDefault="00B724E4" w:rsidP="00B724E4">
      <w:pPr>
        <w:pStyle w:val="a9"/>
        <w:jc w:val="both"/>
        <w:rPr>
          <w:sz w:val="28"/>
          <w:szCs w:val="28"/>
        </w:rPr>
      </w:pPr>
    </w:p>
    <w:p w:rsidR="00B724E4" w:rsidRDefault="00B724E4" w:rsidP="00B724E4">
      <w:pPr>
        <w:pStyle w:val="a9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B724E4" w:rsidRPr="00D21073" w:rsidTr="008B2A6F">
        <w:tc>
          <w:tcPr>
            <w:tcW w:w="4785" w:type="dxa"/>
          </w:tcPr>
          <w:p w:rsidR="00B724E4" w:rsidRPr="00D21073" w:rsidRDefault="00B724E4" w:rsidP="008B2A6F">
            <w:pPr>
              <w:jc w:val="both"/>
              <w:rPr>
                <w:sz w:val="26"/>
                <w:szCs w:val="26"/>
              </w:rPr>
            </w:pPr>
            <w:r w:rsidRPr="00D21073">
              <w:rPr>
                <w:sz w:val="26"/>
                <w:szCs w:val="26"/>
              </w:rPr>
              <w:t>Президент ВКП</w:t>
            </w:r>
          </w:p>
        </w:tc>
        <w:tc>
          <w:tcPr>
            <w:tcW w:w="4786" w:type="dxa"/>
          </w:tcPr>
          <w:p w:rsidR="00B724E4" w:rsidRPr="00D21073" w:rsidRDefault="00B724E4" w:rsidP="008B2A6F">
            <w:pPr>
              <w:jc w:val="right"/>
              <w:rPr>
                <w:sz w:val="26"/>
                <w:szCs w:val="26"/>
              </w:rPr>
            </w:pPr>
            <w:r w:rsidRPr="00D21073">
              <w:rPr>
                <w:sz w:val="26"/>
                <w:szCs w:val="26"/>
              </w:rPr>
              <w:t>А.В. Корчагин</w:t>
            </w:r>
          </w:p>
        </w:tc>
      </w:tr>
    </w:tbl>
    <w:p w:rsidR="00B724E4" w:rsidRDefault="00B724E4" w:rsidP="00B724E4">
      <w:pPr>
        <w:pStyle w:val="a9"/>
        <w:jc w:val="both"/>
        <w:rPr>
          <w:sz w:val="28"/>
          <w:szCs w:val="28"/>
        </w:rPr>
      </w:pPr>
    </w:p>
    <w:sectPr w:rsidR="00B724E4" w:rsidSect="00216CD9">
      <w:headerReference w:type="default" r:id="rId7"/>
      <w:pgSz w:w="11907" w:h="16840" w:code="9"/>
      <w:pgMar w:top="1134" w:right="851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70B0" w:rsidRDefault="003570B0" w:rsidP="00216CD9">
      <w:r>
        <w:separator/>
      </w:r>
    </w:p>
  </w:endnote>
  <w:endnote w:type="continuationSeparator" w:id="0">
    <w:p w:rsidR="003570B0" w:rsidRDefault="003570B0" w:rsidP="00216C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ys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70B0" w:rsidRDefault="003570B0" w:rsidP="00216CD9">
      <w:r>
        <w:separator/>
      </w:r>
    </w:p>
  </w:footnote>
  <w:footnote w:type="continuationSeparator" w:id="0">
    <w:p w:rsidR="003570B0" w:rsidRDefault="003570B0" w:rsidP="00216C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6CD9" w:rsidRDefault="00094255" w:rsidP="00B724E4">
    <w:pPr>
      <w:pStyle w:val="a3"/>
      <w:ind w:firstLine="0"/>
      <w:jc w:val="center"/>
    </w:pPr>
    <w:r>
      <w:fldChar w:fldCharType="begin"/>
    </w:r>
    <w:r w:rsidR="00983014">
      <w:instrText xml:space="preserve"> PAGE   \* MERGEFORMAT </w:instrText>
    </w:r>
    <w:r>
      <w:fldChar w:fldCharType="separate"/>
    </w:r>
    <w:r w:rsidR="00B724E4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2049EA"/>
    <w:multiLevelType w:val="hybridMultilevel"/>
    <w:tmpl w:val="D69C9FC8"/>
    <w:lvl w:ilvl="0" w:tplc="12A6D6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20"/>
  <w:drawingGridHorizontalSpacing w:val="140"/>
  <w:drawingGridVerticalSpacing w:val="120"/>
  <w:displayHorizontalDrawingGridEvery w:val="2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178B"/>
    <w:rsid w:val="0000654E"/>
    <w:rsid w:val="00042236"/>
    <w:rsid w:val="00074650"/>
    <w:rsid w:val="0007786C"/>
    <w:rsid w:val="00086607"/>
    <w:rsid w:val="00094255"/>
    <w:rsid w:val="00096FA1"/>
    <w:rsid w:val="000E4C7D"/>
    <w:rsid w:val="0014119B"/>
    <w:rsid w:val="001715F9"/>
    <w:rsid w:val="00182C27"/>
    <w:rsid w:val="00184618"/>
    <w:rsid w:val="001D5BEF"/>
    <w:rsid w:val="00200345"/>
    <w:rsid w:val="002113C5"/>
    <w:rsid w:val="002128D6"/>
    <w:rsid w:val="00216CD9"/>
    <w:rsid w:val="00254F42"/>
    <w:rsid w:val="00267DA0"/>
    <w:rsid w:val="002A53A3"/>
    <w:rsid w:val="002C1F33"/>
    <w:rsid w:val="002E6AB3"/>
    <w:rsid w:val="002F2220"/>
    <w:rsid w:val="00350EE1"/>
    <w:rsid w:val="003570B0"/>
    <w:rsid w:val="00373851"/>
    <w:rsid w:val="0037628E"/>
    <w:rsid w:val="0038144B"/>
    <w:rsid w:val="003A0494"/>
    <w:rsid w:val="003A2F53"/>
    <w:rsid w:val="003F34B6"/>
    <w:rsid w:val="0041580A"/>
    <w:rsid w:val="00462E56"/>
    <w:rsid w:val="00464607"/>
    <w:rsid w:val="00464FFF"/>
    <w:rsid w:val="004813D1"/>
    <w:rsid w:val="004B3501"/>
    <w:rsid w:val="004B6205"/>
    <w:rsid w:val="004C5DDA"/>
    <w:rsid w:val="004D78F3"/>
    <w:rsid w:val="004F2980"/>
    <w:rsid w:val="005152C4"/>
    <w:rsid w:val="005177DB"/>
    <w:rsid w:val="00570095"/>
    <w:rsid w:val="00581F37"/>
    <w:rsid w:val="00593959"/>
    <w:rsid w:val="005B7107"/>
    <w:rsid w:val="00610361"/>
    <w:rsid w:val="006200BC"/>
    <w:rsid w:val="00671999"/>
    <w:rsid w:val="00675B82"/>
    <w:rsid w:val="00685B96"/>
    <w:rsid w:val="0069303F"/>
    <w:rsid w:val="0069339C"/>
    <w:rsid w:val="00693646"/>
    <w:rsid w:val="006A6814"/>
    <w:rsid w:val="006E3ADD"/>
    <w:rsid w:val="006F051C"/>
    <w:rsid w:val="00736B0C"/>
    <w:rsid w:val="0075734B"/>
    <w:rsid w:val="00762F58"/>
    <w:rsid w:val="00790FAE"/>
    <w:rsid w:val="00794490"/>
    <w:rsid w:val="007B1228"/>
    <w:rsid w:val="007C0B7D"/>
    <w:rsid w:val="008025A6"/>
    <w:rsid w:val="0081327E"/>
    <w:rsid w:val="00862AB6"/>
    <w:rsid w:val="008742E2"/>
    <w:rsid w:val="00895C83"/>
    <w:rsid w:val="008A42F8"/>
    <w:rsid w:val="008F599F"/>
    <w:rsid w:val="00971D84"/>
    <w:rsid w:val="00983014"/>
    <w:rsid w:val="009A058D"/>
    <w:rsid w:val="009E11F0"/>
    <w:rsid w:val="00A442DE"/>
    <w:rsid w:val="00A478FE"/>
    <w:rsid w:val="00A80744"/>
    <w:rsid w:val="00A96FA0"/>
    <w:rsid w:val="00AB4E5C"/>
    <w:rsid w:val="00AF41C1"/>
    <w:rsid w:val="00B305BF"/>
    <w:rsid w:val="00B724E4"/>
    <w:rsid w:val="00B805A3"/>
    <w:rsid w:val="00B8595D"/>
    <w:rsid w:val="00BF38C4"/>
    <w:rsid w:val="00C5130D"/>
    <w:rsid w:val="00CF704F"/>
    <w:rsid w:val="00D02403"/>
    <w:rsid w:val="00D22409"/>
    <w:rsid w:val="00D279ED"/>
    <w:rsid w:val="00D43AB4"/>
    <w:rsid w:val="00D45D89"/>
    <w:rsid w:val="00D95DC0"/>
    <w:rsid w:val="00DA18E2"/>
    <w:rsid w:val="00DB0725"/>
    <w:rsid w:val="00E06C0F"/>
    <w:rsid w:val="00E45EA1"/>
    <w:rsid w:val="00E71389"/>
    <w:rsid w:val="00ED0BA5"/>
    <w:rsid w:val="00F1178B"/>
    <w:rsid w:val="00F52FD1"/>
    <w:rsid w:val="00FA50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30D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1">
    <w:name w:val="heading 1"/>
    <w:basedOn w:val="a"/>
    <w:next w:val="a"/>
    <w:qFormat/>
    <w:rsid w:val="00C5130D"/>
    <w:pPr>
      <w:keepNext/>
      <w:spacing w:after="480"/>
      <w:jc w:val="center"/>
      <w:outlineLvl w:val="0"/>
    </w:pPr>
    <w:rPr>
      <w:spacing w:val="60"/>
      <w:sz w:val="32"/>
    </w:rPr>
  </w:style>
  <w:style w:type="paragraph" w:styleId="2">
    <w:name w:val="heading 2"/>
    <w:basedOn w:val="a"/>
    <w:next w:val="a"/>
    <w:qFormat/>
    <w:rsid w:val="00C5130D"/>
    <w:pPr>
      <w:keepNext/>
      <w:spacing w:after="480"/>
      <w:jc w:val="center"/>
      <w:outlineLvl w:val="1"/>
    </w:pPr>
    <w:rPr>
      <w:rFonts w:ascii="Mysl" w:hAnsi="Mysl"/>
      <w:b/>
      <w:spacing w:val="100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5130D"/>
    <w:pPr>
      <w:tabs>
        <w:tab w:val="center" w:pos="4677"/>
        <w:tab w:val="right" w:pos="9355"/>
      </w:tabs>
      <w:overflowPunct/>
      <w:autoSpaceDE/>
      <w:autoSpaceDN/>
      <w:adjustRightInd/>
      <w:ind w:firstLine="709"/>
      <w:jc w:val="both"/>
      <w:textAlignment w:val="auto"/>
    </w:pPr>
  </w:style>
  <w:style w:type="paragraph" w:styleId="20">
    <w:name w:val="Body Text 2"/>
    <w:basedOn w:val="a"/>
    <w:rsid w:val="00C5130D"/>
    <w:pPr>
      <w:spacing w:after="240"/>
      <w:jc w:val="center"/>
    </w:pPr>
    <w:rPr>
      <w:b/>
      <w:bCs/>
      <w:spacing w:val="30"/>
      <w:sz w:val="32"/>
    </w:rPr>
  </w:style>
  <w:style w:type="paragraph" w:styleId="a5">
    <w:name w:val="Body Text"/>
    <w:basedOn w:val="a"/>
    <w:rsid w:val="00C5130D"/>
    <w:pPr>
      <w:spacing w:before="120"/>
      <w:jc w:val="center"/>
    </w:pPr>
    <w:rPr>
      <w:i/>
      <w:sz w:val="24"/>
    </w:rPr>
  </w:style>
  <w:style w:type="paragraph" w:styleId="a6">
    <w:name w:val="Balloon Text"/>
    <w:basedOn w:val="a"/>
    <w:link w:val="a7"/>
    <w:rsid w:val="0069339C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69339C"/>
    <w:rPr>
      <w:rFonts w:ascii="Tahoma" w:hAnsi="Tahoma" w:cs="Tahoma"/>
      <w:sz w:val="16"/>
      <w:szCs w:val="16"/>
    </w:rPr>
  </w:style>
  <w:style w:type="paragraph" w:styleId="a8">
    <w:name w:val="Normal (Web)"/>
    <w:basedOn w:val="a"/>
    <w:unhideWhenUsed/>
    <w:rsid w:val="004813D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9">
    <w:name w:val="Стиль"/>
    <w:rsid w:val="00581F3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3">
    <w:name w:val="Обычный3"/>
    <w:rsid w:val="00693646"/>
    <w:pPr>
      <w:widowControl w:val="0"/>
      <w:ind w:firstLine="284"/>
      <w:jc w:val="both"/>
    </w:pPr>
  </w:style>
  <w:style w:type="paragraph" w:styleId="30">
    <w:name w:val="Body Text 3"/>
    <w:basedOn w:val="a"/>
    <w:link w:val="31"/>
    <w:rsid w:val="00693646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link w:val="30"/>
    <w:rsid w:val="00693646"/>
    <w:rPr>
      <w:sz w:val="16"/>
      <w:szCs w:val="16"/>
    </w:rPr>
  </w:style>
  <w:style w:type="paragraph" w:styleId="aa">
    <w:name w:val="footer"/>
    <w:basedOn w:val="a"/>
    <w:link w:val="ab"/>
    <w:rsid w:val="00216CD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216CD9"/>
    <w:rPr>
      <w:sz w:val="28"/>
    </w:rPr>
  </w:style>
  <w:style w:type="character" w:customStyle="1" w:styleId="a4">
    <w:name w:val="Верхний колонтитул Знак"/>
    <w:link w:val="a3"/>
    <w:uiPriority w:val="99"/>
    <w:rsid w:val="00216CD9"/>
    <w:rPr>
      <w:sz w:val="28"/>
    </w:rPr>
  </w:style>
  <w:style w:type="table" w:styleId="ac">
    <w:name w:val="Table Grid"/>
    <w:basedOn w:val="a1"/>
    <w:uiPriority w:val="59"/>
    <w:rsid w:val="00E06C0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4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891</Words>
  <Characters>6889</Characters>
  <Application>Microsoft Office Word</Application>
  <DocSecurity>0</DocSecurity>
  <Lines>57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Всеобщей Конфедерации Профессиональных Союзов СССР</vt:lpstr>
    </vt:vector>
  </TitlesOfParts>
  <Company>Elcom Ltd</Company>
  <LinksUpToDate>false</LinksUpToDate>
  <CharactersWithSpaces>7765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Всеобщей Конфедерации Профессиональных Союзов СССР</dc:title>
  <dc:creator>Артёмов В.И.</dc:creator>
  <cp:lastModifiedBy>Белова</cp:lastModifiedBy>
  <cp:revision>14</cp:revision>
  <cp:lastPrinted>2021-11-29T06:26:00Z</cp:lastPrinted>
  <dcterms:created xsi:type="dcterms:W3CDTF">2024-02-14T12:30:00Z</dcterms:created>
  <dcterms:modified xsi:type="dcterms:W3CDTF">2024-04-09T13:08:00Z</dcterms:modified>
</cp:coreProperties>
</file>